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0350" w14:textId="44FE4ADC" w:rsidR="000A5980" w:rsidRDefault="000A5980" w:rsidP="005D5A73">
      <w:pPr>
        <w:rPr>
          <w:b/>
          <w:bCs/>
        </w:rPr>
      </w:pPr>
      <w:r>
        <w:rPr>
          <w:b/>
          <w:bCs/>
        </w:rPr>
        <w:t>Kreistag Oberhavel</w:t>
      </w:r>
    </w:p>
    <w:p w14:paraId="6A8AAD04" w14:textId="65F8C2F0" w:rsidR="00EE76D7" w:rsidRDefault="00EE76D7" w:rsidP="005D5A73">
      <w:pPr>
        <w:rPr>
          <w:b/>
          <w:bCs/>
        </w:rPr>
      </w:pPr>
      <w:r>
        <w:rPr>
          <w:b/>
          <w:bCs/>
        </w:rPr>
        <w:t>Kreistagsbüro</w:t>
      </w:r>
    </w:p>
    <w:p w14:paraId="135B60C2" w14:textId="339BB7B6" w:rsidR="00EE76D7" w:rsidRDefault="00EE76D7" w:rsidP="005D5A73">
      <w:pPr>
        <w:rPr>
          <w:b/>
          <w:bCs/>
        </w:rPr>
      </w:pPr>
    </w:p>
    <w:p w14:paraId="77E394A9" w14:textId="0BF47DE3" w:rsidR="00EE76D7" w:rsidRDefault="00EE76D7" w:rsidP="005D5A73">
      <w:pPr>
        <w:rPr>
          <w:b/>
          <w:bCs/>
        </w:rPr>
      </w:pPr>
      <w:r>
        <w:rPr>
          <w:b/>
          <w:bCs/>
        </w:rPr>
        <w:t>per Mail</w:t>
      </w:r>
    </w:p>
    <w:p w14:paraId="3D8E2536" w14:textId="113667DB" w:rsidR="00EE76D7" w:rsidRDefault="00EE76D7" w:rsidP="005D5A73">
      <w:pPr>
        <w:rPr>
          <w:b/>
          <w:bCs/>
        </w:rPr>
      </w:pPr>
    </w:p>
    <w:p w14:paraId="6F3AEADD" w14:textId="1ED40C02" w:rsidR="00EE76D7" w:rsidRDefault="00EE76D7" w:rsidP="00EE76D7">
      <w:pPr>
        <w:jc w:val="right"/>
        <w:rPr>
          <w:b/>
          <w:bCs/>
        </w:rPr>
      </w:pPr>
      <w:r>
        <w:rPr>
          <w:b/>
          <w:bCs/>
        </w:rPr>
        <w:t>0</w:t>
      </w:r>
      <w:r w:rsidR="001D7338">
        <w:rPr>
          <w:b/>
          <w:bCs/>
        </w:rPr>
        <w:t>6</w:t>
      </w:r>
      <w:r>
        <w:rPr>
          <w:b/>
          <w:bCs/>
        </w:rPr>
        <w:t>.</w:t>
      </w:r>
      <w:r w:rsidR="001D7338">
        <w:rPr>
          <w:b/>
          <w:bCs/>
        </w:rPr>
        <w:t>1</w:t>
      </w:r>
      <w:r>
        <w:rPr>
          <w:b/>
          <w:bCs/>
        </w:rPr>
        <w:t>1.20</w:t>
      </w:r>
      <w:r w:rsidR="001D7338">
        <w:rPr>
          <w:b/>
          <w:bCs/>
        </w:rPr>
        <w:t>20</w:t>
      </w:r>
    </w:p>
    <w:p w14:paraId="47DD58AE" w14:textId="77777777" w:rsidR="001D7338" w:rsidRDefault="001D7338" w:rsidP="00EE76D7">
      <w:pPr>
        <w:jc w:val="right"/>
        <w:rPr>
          <w:b/>
          <w:bCs/>
        </w:rPr>
      </w:pPr>
    </w:p>
    <w:p w14:paraId="390E1E8F" w14:textId="435F4DF7" w:rsidR="00EE76D7" w:rsidRDefault="00EE76D7" w:rsidP="005D5A73">
      <w:pPr>
        <w:rPr>
          <w:b/>
          <w:bCs/>
        </w:rPr>
      </w:pPr>
      <w:r>
        <w:rPr>
          <w:b/>
          <w:bCs/>
        </w:rPr>
        <w:t>Anfrage der Fraktion FDP/Piraten zu Anzeigenschaltungen des Landkreises sowie kreiseigener Unternehmen</w:t>
      </w:r>
    </w:p>
    <w:p w14:paraId="04A1B13B" w14:textId="4A18C627" w:rsidR="00EE76D7" w:rsidRPr="00EE76D7" w:rsidRDefault="00EE76D7" w:rsidP="005D5A73"/>
    <w:p w14:paraId="337695F8" w14:textId="4DC4B11F" w:rsidR="00EE76D7" w:rsidRPr="00EE76D7" w:rsidRDefault="00EE76D7" w:rsidP="005D5A73">
      <w:r w:rsidRPr="00EE76D7">
        <w:t xml:space="preserve">Sehr geehrte Damen und Herren, </w:t>
      </w:r>
    </w:p>
    <w:p w14:paraId="0DCBC0CA" w14:textId="5CAFC6A5" w:rsidR="00EE76D7" w:rsidRPr="00EE76D7" w:rsidRDefault="00EE76D7" w:rsidP="005D5A73"/>
    <w:p w14:paraId="5E6489CC" w14:textId="29F26D31" w:rsidR="00EE76D7" w:rsidRDefault="00EE76D7" w:rsidP="005D5A73">
      <w:pPr>
        <w:rPr>
          <w:b/>
          <w:bCs/>
        </w:rPr>
      </w:pPr>
      <w:r w:rsidRPr="00EE76D7">
        <w:t xml:space="preserve">anliegende Anfrage </w:t>
      </w:r>
      <w:r>
        <w:t xml:space="preserve">unserer Fraktion </w:t>
      </w:r>
      <w:r w:rsidRPr="00EE76D7">
        <w:t>übersende ich Ihnen</w:t>
      </w:r>
      <w:r>
        <w:rPr>
          <w:b/>
          <w:bCs/>
        </w:rPr>
        <w:t xml:space="preserve"> mit der Bitte um schriftliche Beantwortung bis zum 3. Februar 2020. </w:t>
      </w:r>
    </w:p>
    <w:p w14:paraId="4AE829E2" w14:textId="479B9273" w:rsidR="00EE76D7" w:rsidRDefault="00EE76D7" w:rsidP="005D5A73">
      <w:pPr>
        <w:rPr>
          <w:b/>
          <w:bCs/>
        </w:rPr>
      </w:pPr>
    </w:p>
    <w:p w14:paraId="364E2D54" w14:textId="265BD696" w:rsidR="00EE76D7" w:rsidRPr="00EE76D7" w:rsidRDefault="00EE76D7" w:rsidP="005D5A73">
      <w:r w:rsidRPr="00EE76D7">
        <w:t>Freundliche Grüße</w:t>
      </w:r>
    </w:p>
    <w:p w14:paraId="3F92E4D7" w14:textId="77777777" w:rsidR="001D7338" w:rsidRDefault="001D7338" w:rsidP="005D5A73"/>
    <w:p w14:paraId="2C4401B3" w14:textId="119FEEA5" w:rsidR="00EE76D7" w:rsidRPr="00EE76D7" w:rsidRDefault="00EE76D7" w:rsidP="005D5A73">
      <w:r w:rsidRPr="00EE76D7">
        <w:t>Uwe Münchow</w:t>
      </w:r>
    </w:p>
    <w:p w14:paraId="41A5CE59" w14:textId="23EB9F70" w:rsidR="00EE76D7" w:rsidRPr="00EE76D7" w:rsidRDefault="00EE76D7" w:rsidP="005D5A73">
      <w:bookmarkStart w:id="0" w:name="_GoBack"/>
      <w:bookmarkEnd w:id="0"/>
      <w:r w:rsidRPr="00EE76D7">
        <w:t xml:space="preserve">Fraktionsvorsitzender </w:t>
      </w:r>
    </w:p>
    <w:p w14:paraId="41CA9DA2" w14:textId="6C58B215" w:rsidR="00EE76D7" w:rsidRDefault="00EE76D7" w:rsidP="005D5A73">
      <w:pPr>
        <w:rPr>
          <w:b/>
          <w:bCs/>
        </w:rPr>
      </w:pPr>
    </w:p>
    <w:p w14:paraId="21B4C99D" w14:textId="2FA75AC9" w:rsidR="00A83978" w:rsidRDefault="00A83978" w:rsidP="005D5A73">
      <w:pPr>
        <w:rPr>
          <w:b/>
          <w:bCs/>
        </w:rPr>
      </w:pPr>
    </w:p>
    <w:p w14:paraId="4252A730" w14:textId="77E4B1ED" w:rsidR="00A83978" w:rsidRDefault="00A83978" w:rsidP="005D5A73">
      <w:pPr>
        <w:rPr>
          <w:b/>
          <w:bCs/>
        </w:rPr>
      </w:pPr>
    </w:p>
    <w:p w14:paraId="1B8ADAF8" w14:textId="38FF17F6" w:rsidR="00A83978" w:rsidRDefault="00A83978" w:rsidP="005D5A73">
      <w:pPr>
        <w:rPr>
          <w:b/>
          <w:bCs/>
        </w:rPr>
      </w:pPr>
    </w:p>
    <w:p w14:paraId="2D47173A" w14:textId="1B52E443" w:rsidR="00A83978" w:rsidRDefault="00A83978" w:rsidP="005D5A73">
      <w:pPr>
        <w:rPr>
          <w:b/>
          <w:bCs/>
        </w:rPr>
      </w:pPr>
    </w:p>
    <w:p w14:paraId="560BB029" w14:textId="1971FC39" w:rsidR="00A83978" w:rsidRDefault="00A83978" w:rsidP="005D5A73">
      <w:pPr>
        <w:rPr>
          <w:b/>
          <w:bCs/>
        </w:rPr>
      </w:pPr>
    </w:p>
    <w:p w14:paraId="44E5DCB1" w14:textId="41503ECE" w:rsidR="00A83978" w:rsidRDefault="00A83978" w:rsidP="005D5A73">
      <w:pPr>
        <w:rPr>
          <w:b/>
          <w:bCs/>
        </w:rPr>
      </w:pPr>
    </w:p>
    <w:p w14:paraId="3E8629C5" w14:textId="3BFD489A" w:rsidR="00A83978" w:rsidRDefault="00A83978" w:rsidP="005D5A73">
      <w:pPr>
        <w:rPr>
          <w:b/>
          <w:bCs/>
        </w:rPr>
      </w:pPr>
    </w:p>
    <w:p w14:paraId="7ED71435" w14:textId="1C2F3469" w:rsidR="00A83978" w:rsidRDefault="00A83978" w:rsidP="005D5A73">
      <w:pPr>
        <w:rPr>
          <w:b/>
          <w:bCs/>
        </w:rPr>
      </w:pPr>
    </w:p>
    <w:p w14:paraId="59FA5D0F" w14:textId="74D0FC23" w:rsidR="00A83978" w:rsidRDefault="00A83978" w:rsidP="005D5A73">
      <w:pPr>
        <w:rPr>
          <w:b/>
          <w:bCs/>
        </w:rPr>
      </w:pPr>
    </w:p>
    <w:p w14:paraId="1065B5F1" w14:textId="29018F55" w:rsidR="00A83978" w:rsidRDefault="00A83978" w:rsidP="005D5A73">
      <w:pPr>
        <w:rPr>
          <w:b/>
          <w:bCs/>
        </w:rPr>
      </w:pPr>
    </w:p>
    <w:p w14:paraId="3BE46CDF" w14:textId="77777777" w:rsidR="00A83978" w:rsidRDefault="00A83978" w:rsidP="005D5A73">
      <w:pPr>
        <w:rPr>
          <w:b/>
          <w:bCs/>
        </w:rPr>
      </w:pPr>
    </w:p>
    <w:p w14:paraId="283C64AE" w14:textId="4E347AC5" w:rsidR="00EE76D7" w:rsidRPr="00EE76D7" w:rsidRDefault="00EE76D7" w:rsidP="00EE76D7">
      <w:pPr>
        <w:rPr>
          <w:b/>
          <w:bCs/>
        </w:rPr>
      </w:pPr>
      <w:r w:rsidRPr="00EE76D7">
        <w:rPr>
          <w:b/>
          <w:bCs/>
        </w:rPr>
        <w:t xml:space="preserve">Gemäß § 22 seiner Hauptsatzung informiert der Landkreis im Anzeigenteil ausgewählter Tageszeitungen. </w:t>
      </w:r>
    </w:p>
    <w:p w14:paraId="1AB18FAB" w14:textId="77777777" w:rsidR="00CC532E" w:rsidRDefault="00EE76D7" w:rsidP="00EE76D7">
      <w:pPr>
        <w:pStyle w:val="Listenabsatz"/>
        <w:numPr>
          <w:ilvl w:val="0"/>
          <w:numId w:val="6"/>
        </w:numPr>
        <w:rPr>
          <w:b/>
          <w:bCs/>
        </w:rPr>
      </w:pPr>
      <w:r w:rsidRPr="00C22ECE">
        <w:rPr>
          <w:b/>
          <w:bCs/>
        </w:rPr>
        <w:t xml:space="preserve">Welche Anzeigen wurden </w:t>
      </w:r>
      <w:r w:rsidR="00C22ECE" w:rsidRPr="00C22ECE">
        <w:rPr>
          <w:b/>
          <w:bCs/>
        </w:rPr>
        <w:t xml:space="preserve">seitens des Landkreises Oberhavel </w:t>
      </w:r>
      <w:r w:rsidRPr="00C22ECE">
        <w:rPr>
          <w:b/>
          <w:bCs/>
        </w:rPr>
        <w:t xml:space="preserve">im Jahr 2019 geschaltet? </w:t>
      </w:r>
    </w:p>
    <w:p w14:paraId="711F594B" w14:textId="109762AF" w:rsidR="00EE76D7" w:rsidRPr="00C22ECE" w:rsidRDefault="00EE76D7" w:rsidP="00CC532E">
      <w:pPr>
        <w:pStyle w:val="Listenabsatz"/>
        <w:rPr>
          <w:b/>
          <w:bCs/>
        </w:rPr>
      </w:pPr>
      <w:r w:rsidRPr="00C22ECE">
        <w:rPr>
          <w:b/>
          <w:bCs/>
        </w:rPr>
        <w:t>Bitte geben Sie hierzu für jede Anzeige das jeweilige Schaltdatum, das Schaltmedium, das Schaltthema (z.B. Bekanntmachung Entschädigungssatzung), das Anzeigenformat sowie die Schaltkosten an.</w:t>
      </w:r>
    </w:p>
    <w:p w14:paraId="4AE25FB2" w14:textId="77777777" w:rsidR="00EE76D7" w:rsidRDefault="00EE76D7" w:rsidP="00EE76D7">
      <w:pPr>
        <w:pStyle w:val="Listenabsatz"/>
        <w:rPr>
          <w:b/>
          <w:bCs/>
        </w:rPr>
      </w:pPr>
      <w:r>
        <w:rPr>
          <w:b/>
          <w:bCs/>
        </w:rPr>
        <w:t>Hinweis: Es sind die Bruttoschaltkosten, also inklusive MwSt. anzugeben. Eventuelle Gestaltungskosten brauchen nicht benannt zu werden.</w:t>
      </w:r>
    </w:p>
    <w:p w14:paraId="2A57B79B" w14:textId="017A462A" w:rsidR="00EE76D7" w:rsidRDefault="00EE76D7" w:rsidP="00EE76D7">
      <w:pPr>
        <w:pStyle w:val="Listenabsatz"/>
        <w:rPr>
          <w:b/>
          <w:bCs/>
        </w:rPr>
      </w:pPr>
      <w:r>
        <w:rPr>
          <w:b/>
          <w:bCs/>
        </w:rPr>
        <w:t xml:space="preserve"> </w:t>
      </w:r>
    </w:p>
    <w:p w14:paraId="7CEF1ED0" w14:textId="6940C081" w:rsidR="00C22ECE" w:rsidRDefault="00C22ECE" w:rsidP="00EE76D7">
      <w:pPr>
        <w:pStyle w:val="Listenabsatz"/>
        <w:numPr>
          <w:ilvl w:val="0"/>
          <w:numId w:val="6"/>
        </w:numPr>
        <w:rPr>
          <w:b/>
          <w:bCs/>
        </w:rPr>
      </w:pPr>
      <w:r>
        <w:rPr>
          <w:b/>
          <w:bCs/>
        </w:rPr>
        <w:t xml:space="preserve">Zum Vergleich: Wie hoch waren die reinen Schaltkosten für Anzeigen unter 1. </w:t>
      </w:r>
      <w:r w:rsidR="00CC532E">
        <w:rPr>
          <w:b/>
          <w:bCs/>
        </w:rPr>
        <w:t>i</w:t>
      </w:r>
      <w:r>
        <w:rPr>
          <w:b/>
          <w:bCs/>
        </w:rPr>
        <w:t xml:space="preserve">n den Jahren 2016, 2017 und 2018? </w:t>
      </w:r>
    </w:p>
    <w:p w14:paraId="0D8857A6" w14:textId="45317B4E" w:rsidR="00C22ECE" w:rsidRDefault="00C22ECE" w:rsidP="00C22ECE">
      <w:pPr>
        <w:pStyle w:val="Listenabsatz"/>
        <w:rPr>
          <w:b/>
          <w:bCs/>
        </w:rPr>
      </w:pPr>
      <w:r>
        <w:rPr>
          <w:b/>
          <w:bCs/>
        </w:rPr>
        <w:t xml:space="preserve">Hinweis: Es sind die Bruttoschaltkosten aller Anzeigenschaltungen sowie die Anzahl der Anzeigen jeweils für das konkrete Haushaltsjahr anzugeben. Auf eine genaue Aufschlüsselung wie für 2019 wird verzichtet. </w:t>
      </w:r>
    </w:p>
    <w:p w14:paraId="16544671" w14:textId="77777777" w:rsidR="00A83978" w:rsidRDefault="00A83978" w:rsidP="00C22ECE">
      <w:pPr>
        <w:pStyle w:val="Listenabsatz"/>
        <w:rPr>
          <w:b/>
          <w:bCs/>
        </w:rPr>
      </w:pPr>
    </w:p>
    <w:p w14:paraId="46DB5156" w14:textId="39D9DFE6" w:rsidR="00C22ECE" w:rsidRDefault="00C22ECE" w:rsidP="00EE76D7">
      <w:pPr>
        <w:pStyle w:val="Listenabsatz"/>
        <w:numPr>
          <w:ilvl w:val="0"/>
          <w:numId w:val="6"/>
        </w:numPr>
        <w:rPr>
          <w:b/>
          <w:bCs/>
        </w:rPr>
      </w:pPr>
      <w:r>
        <w:rPr>
          <w:b/>
          <w:bCs/>
        </w:rPr>
        <w:t>Wie hoch waren die Schaltkosten kreiseigener Unternehmen in den letzten 4 Jahren (</w:t>
      </w:r>
      <w:proofErr w:type="gramStart"/>
      <w:r>
        <w:rPr>
          <w:b/>
          <w:bCs/>
        </w:rPr>
        <w:t>also  1.1.2016</w:t>
      </w:r>
      <w:proofErr w:type="gramEnd"/>
      <w:r>
        <w:rPr>
          <w:b/>
          <w:bCs/>
        </w:rPr>
        <w:t xml:space="preserve"> - 31.12.2019)? </w:t>
      </w:r>
    </w:p>
    <w:p w14:paraId="766F40E9" w14:textId="22C200FA" w:rsidR="00C22ECE" w:rsidRDefault="00C22ECE" w:rsidP="00C22ECE">
      <w:pPr>
        <w:pStyle w:val="Listenabsatz"/>
        <w:rPr>
          <w:b/>
          <w:bCs/>
        </w:rPr>
      </w:pPr>
      <w:r>
        <w:rPr>
          <w:b/>
          <w:bCs/>
        </w:rPr>
        <w:t xml:space="preserve">Hinweis: Es sind hier </w:t>
      </w:r>
      <w:r w:rsidR="00CC532E">
        <w:rPr>
          <w:b/>
          <w:bCs/>
        </w:rPr>
        <w:t xml:space="preserve">für jedes </w:t>
      </w:r>
      <w:r>
        <w:rPr>
          <w:b/>
          <w:bCs/>
        </w:rPr>
        <w:t xml:space="preserve">kreiseigene Unternehmen die </w:t>
      </w:r>
      <w:r w:rsidR="00BD285A">
        <w:rPr>
          <w:b/>
          <w:bCs/>
        </w:rPr>
        <w:t xml:space="preserve">Bruttoschaltkosten aller Schaltmaßnahmen zu benennen. Dabei sind sämtliche Maßnahmen, also beispielsweise auch Bannerwerbung, </w:t>
      </w:r>
      <w:proofErr w:type="spellStart"/>
      <w:r w:rsidR="00BD285A">
        <w:rPr>
          <w:b/>
          <w:bCs/>
        </w:rPr>
        <w:t>Busbeklebung</w:t>
      </w:r>
      <w:proofErr w:type="spellEnd"/>
      <w:r w:rsidR="00BD285A">
        <w:rPr>
          <w:b/>
          <w:bCs/>
        </w:rPr>
        <w:t xml:space="preserve">, Außenwerbung, etc. anzugeben. </w:t>
      </w:r>
    </w:p>
    <w:p w14:paraId="731EB46F" w14:textId="77777777" w:rsidR="00CC532E" w:rsidRDefault="00BD285A" w:rsidP="00C22ECE">
      <w:pPr>
        <w:pStyle w:val="Listenabsatz"/>
        <w:rPr>
          <w:b/>
          <w:bCs/>
        </w:rPr>
      </w:pPr>
      <w:r>
        <w:rPr>
          <w:b/>
          <w:bCs/>
        </w:rPr>
        <w:t xml:space="preserve">Technische Kosten und Gestaltungskosten können außer Betracht bleiben. </w:t>
      </w:r>
    </w:p>
    <w:p w14:paraId="7DED1145" w14:textId="07AC2BF3" w:rsidR="00BD285A" w:rsidRDefault="00BD285A" w:rsidP="00C22ECE">
      <w:pPr>
        <w:pStyle w:val="Listenabsatz"/>
        <w:rPr>
          <w:b/>
          <w:bCs/>
        </w:rPr>
      </w:pPr>
      <w:r>
        <w:rPr>
          <w:b/>
          <w:bCs/>
        </w:rPr>
        <w:t xml:space="preserve">Es ist für jede kreiseigene Gesellschaft nach Jahren getrennt die Anzahl an Schaltmaßnahmen, die Bruttoschaltkosten jeder Maßnahme, der Schaltzeitraum sowie die Schaltmedien zu benennen. </w:t>
      </w:r>
    </w:p>
    <w:p w14:paraId="7A793BD9" w14:textId="77777777" w:rsidR="00BD285A" w:rsidRDefault="00BD285A" w:rsidP="00C22ECE">
      <w:pPr>
        <w:pStyle w:val="Listenabsatz"/>
        <w:rPr>
          <w:b/>
          <w:bCs/>
        </w:rPr>
      </w:pPr>
    </w:p>
    <w:p w14:paraId="0178DA47" w14:textId="6CDE0536" w:rsidR="00EE76D7" w:rsidRDefault="00C22ECE" w:rsidP="00EE76D7">
      <w:pPr>
        <w:pStyle w:val="Listenabsatz"/>
        <w:numPr>
          <w:ilvl w:val="0"/>
          <w:numId w:val="6"/>
        </w:numPr>
        <w:rPr>
          <w:b/>
          <w:bCs/>
        </w:rPr>
      </w:pPr>
      <w:r>
        <w:rPr>
          <w:b/>
          <w:bCs/>
        </w:rPr>
        <w:t xml:space="preserve">Wurden für die </w:t>
      </w:r>
      <w:r w:rsidR="00BD285A">
        <w:rPr>
          <w:b/>
          <w:bCs/>
        </w:rPr>
        <w:t xml:space="preserve">Schaltmaßnahmen unter 1 und 3 </w:t>
      </w:r>
      <w:r>
        <w:rPr>
          <w:b/>
          <w:bCs/>
        </w:rPr>
        <w:t xml:space="preserve">bestimmte Platzierungen gebucht (zum Beispiel Anzeigenteil oder redaktioneller Teil)? Wenn ja, welche und warum? </w:t>
      </w:r>
    </w:p>
    <w:p w14:paraId="508A1FF8" w14:textId="38472447" w:rsidR="00C22ECE" w:rsidRDefault="00C22ECE" w:rsidP="00C22ECE">
      <w:pPr>
        <w:pStyle w:val="Listenabsatz"/>
        <w:rPr>
          <w:b/>
          <w:bCs/>
        </w:rPr>
      </w:pPr>
    </w:p>
    <w:p w14:paraId="40A1E658" w14:textId="64C6F854" w:rsidR="00BD285A" w:rsidRDefault="00BD285A" w:rsidP="00C22ECE">
      <w:pPr>
        <w:pStyle w:val="Listenabsatz"/>
        <w:numPr>
          <w:ilvl w:val="0"/>
          <w:numId w:val="6"/>
        </w:numPr>
        <w:rPr>
          <w:b/>
          <w:bCs/>
        </w:rPr>
      </w:pPr>
      <w:r>
        <w:rPr>
          <w:b/>
          <w:bCs/>
        </w:rPr>
        <w:t xml:space="preserve">Wurden die Schaltmaßnahmen in den letzten vier Jahren evaluiert (sei es intern oder durch externe Beratung)? Wenn ja, mit welchen Ergebnissen? </w:t>
      </w:r>
    </w:p>
    <w:p w14:paraId="1E0E9B2F" w14:textId="77777777" w:rsidR="00BD285A" w:rsidRPr="00BD285A" w:rsidRDefault="00BD285A" w:rsidP="00BD285A">
      <w:pPr>
        <w:pStyle w:val="Listenabsatz"/>
        <w:rPr>
          <w:b/>
          <w:bCs/>
        </w:rPr>
      </w:pPr>
    </w:p>
    <w:p w14:paraId="795F5923" w14:textId="0417BB19" w:rsidR="00C22ECE" w:rsidRDefault="00BD285A" w:rsidP="00C22ECE">
      <w:pPr>
        <w:pStyle w:val="Listenabsatz"/>
        <w:numPr>
          <w:ilvl w:val="0"/>
          <w:numId w:val="6"/>
        </w:numPr>
        <w:rPr>
          <w:b/>
          <w:bCs/>
        </w:rPr>
      </w:pPr>
      <w:r>
        <w:rPr>
          <w:b/>
          <w:bCs/>
        </w:rPr>
        <w:t xml:space="preserve">Liegen dem Landkreis </w:t>
      </w:r>
      <w:r w:rsidR="00CC532E">
        <w:rPr>
          <w:b/>
          <w:bCs/>
        </w:rPr>
        <w:t xml:space="preserve">sonstige </w:t>
      </w:r>
      <w:r>
        <w:rPr>
          <w:b/>
          <w:bCs/>
        </w:rPr>
        <w:t xml:space="preserve">Erkenntnisse darüber vor, wie die Anzeigenschaltungen in der Öffentlichkeit wahrgenommen werden? Wenn ja, welche? </w:t>
      </w:r>
    </w:p>
    <w:p w14:paraId="20B6D3D0" w14:textId="77777777" w:rsidR="00BD285A" w:rsidRPr="00BD285A" w:rsidRDefault="00BD285A" w:rsidP="00BD285A">
      <w:pPr>
        <w:pStyle w:val="Listenabsatz"/>
        <w:rPr>
          <w:b/>
          <w:bCs/>
        </w:rPr>
      </w:pPr>
    </w:p>
    <w:p w14:paraId="33E2D94B" w14:textId="21430F98" w:rsidR="00BD285A" w:rsidRDefault="00BD285A" w:rsidP="00C22ECE">
      <w:pPr>
        <w:pStyle w:val="Listenabsatz"/>
        <w:numPr>
          <w:ilvl w:val="0"/>
          <w:numId w:val="6"/>
        </w:numPr>
        <w:rPr>
          <w:b/>
          <w:bCs/>
        </w:rPr>
      </w:pPr>
      <w:r>
        <w:rPr>
          <w:b/>
          <w:bCs/>
        </w:rPr>
        <w:t xml:space="preserve">Mit Beschluss des Kreistags vom 4.12.2019 wird der Landkreis öffentliche Bekanntmachungen in mehr Tageszeitungen im Landkreis durchführen. Mit welchen Mehrkosten rechnet der Landkreis hierdurch pro Jahr? </w:t>
      </w:r>
    </w:p>
    <w:p w14:paraId="16E4D11B" w14:textId="77777777" w:rsidR="00BD285A" w:rsidRPr="00BD285A" w:rsidRDefault="00BD285A" w:rsidP="00BD285A">
      <w:pPr>
        <w:pStyle w:val="Listenabsatz"/>
        <w:rPr>
          <w:b/>
          <w:bCs/>
        </w:rPr>
      </w:pPr>
    </w:p>
    <w:p w14:paraId="61D300BE" w14:textId="75784D19" w:rsidR="00266FBD" w:rsidRDefault="00BD285A" w:rsidP="00266FBD">
      <w:pPr>
        <w:pStyle w:val="Listenabsatz"/>
        <w:numPr>
          <w:ilvl w:val="0"/>
          <w:numId w:val="6"/>
        </w:numPr>
        <w:rPr>
          <w:b/>
          <w:bCs/>
        </w:rPr>
      </w:pPr>
      <w:r w:rsidRPr="00266FBD">
        <w:rPr>
          <w:b/>
          <w:bCs/>
        </w:rPr>
        <w:t xml:space="preserve">Vertreter des Landkreises äußerten in der </w:t>
      </w:r>
      <w:r w:rsidR="00BA14C1">
        <w:rPr>
          <w:b/>
          <w:bCs/>
        </w:rPr>
        <w:t xml:space="preserve">politischen </w:t>
      </w:r>
      <w:r w:rsidRPr="00266FBD">
        <w:rPr>
          <w:b/>
          <w:bCs/>
        </w:rPr>
        <w:t xml:space="preserve">Beratung der Neufassung der Hauptsatzung </w:t>
      </w:r>
      <w:r w:rsidR="00266FBD" w:rsidRPr="00266FBD">
        <w:rPr>
          <w:b/>
          <w:bCs/>
        </w:rPr>
        <w:t xml:space="preserve">rechtliche </w:t>
      </w:r>
      <w:r w:rsidRPr="00266FBD">
        <w:rPr>
          <w:b/>
          <w:bCs/>
        </w:rPr>
        <w:t xml:space="preserve">Bedenken gegen den Vorschlag, Anzeigen künftig im redaktionellen Bereich vorzusehen. </w:t>
      </w:r>
      <w:r w:rsidR="00266FBD" w:rsidRPr="00266FBD">
        <w:rPr>
          <w:b/>
          <w:bCs/>
        </w:rPr>
        <w:t xml:space="preserve">Welche Bedenken sind dies? Gibt es </w:t>
      </w:r>
      <w:r w:rsidR="00A83978">
        <w:rPr>
          <w:b/>
          <w:bCs/>
        </w:rPr>
        <w:t xml:space="preserve">hierzu </w:t>
      </w:r>
      <w:r w:rsidR="00266FBD" w:rsidRPr="00266FBD">
        <w:rPr>
          <w:b/>
          <w:bCs/>
        </w:rPr>
        <w:t xml:space="preserve">vom Landkreis </w:t>
      </w:r>
      <w:proofErr w:type="gramStart"/>
      <w:r w:rsidR="00266FBD" w:rsidRPr="00266FBD">
        <w:rPr>
          <w:b/>
          <w:bCs/>
        </w:rPr>
        <w:t>zu beachtende rechtliche Vorgaben</w:t>
      </w:r>
      <w:proofErr w:type="gramEnd"/>
      <w:r w:rsidR="00266FBD">
        <w:rPr>
          <w:b/>
          <w:bCs/>
        </w:rPr>
        <w:t xml:space="preserve">, die eine Platzierung im von Leserinnen und Lesern stärker beachteten redaktionellen Teil verbieten? Wenn ja, welche? </w:t>
      </w:r>
    </w:p>
    <w:p w14:paraId="2D3F60A6" w14:textId="77777777" w:rsidR="00266FBD" w:rsidRPr="00266FBD" w:rsidRDefault="00266FBD" w:rsidP="00266FBD">
      <w:pPr>
        <w:pStyle w:val="Listenabsatz"/>
        <w:rPr>
          <w:b/>
          <w:bCs/>
        </w:rPr>
      </w:pPr>
    </w:p>
    <w:p w14:paraId="165DF2FC" w14:textId="15959E32" w:rsidR="00266FBD" w:rsidRDefault="00266FBD" w:rsidP="00266FBD">
      <w:pPr>
        <w:pStyle w:val="Listenabsatz"/>
        <w:numPr>
          <w:ilvl w:val="0"/>
          <w:numId w:val="6"/>
        </w:numPr>
        <w:rPr>
          <w:b/>
          <w:bCs/>
        </w:rPr>
      </w:pPr>
      <w:r>
        <w:rPr>
          <w:b/>
          <w:bCs/>
        </w:rPr>
        <w:t xml:space="preserve">Hat sich der Landkreis in der Vergangenheit mit den Anzeigenberatern der Verlage, in denen Anzeigen geschaltet wurden, dahingehend beraten, an welcher Stelle Anzeigen am wirtschaftlichsten platziert werden? Wenn ja, mit welchem Ergebnis? Wenn nein, warum nicht? Sind dem Landkreis Restriktionen seitens der Verlage bekannt, Anzeigen des Landkreises in bestimmten Büchern der Tageszeitung nicht zu veröffentlichen? Wenn ja, welche sind das? </w:t>
      </w:r>
    </w:p>
    <w:p w14:paraId="39FD2A78" w14:textId="77777777" w:rsidR="00266FBD" w:rsidRPr="00266FBD" w:rsidRDefault="00266FBD" w:rsidP="00266FBD">
      <w:pPr>
        <w:pStyle w:val="Listenabsatz"/>
        <w:rPr>
          <w:b/>
          <w:bCs/>
        </w:rPr>
      </w:pPr>
    </w:p>
    <w:p w14:paraId="1CDDBA71" w14:textId="2332B836" w:rsidR="00266FBD" w:rsidRDefault="00266FBD" w:rsidP="00266FBD">
      <w:pPr>
        <w:pStyle w:val="Listenabsatz"/>
        <w:numPr>
          <w:ilvl w:val="0"/>
          <w:numId w:val="6"/>
        </w:numPr>
        <w:rPr>
          <w:b/>
          <w:bCs/>
        </w:rPr>
      </w:pPr>
      <w:r>
        <w:rPr>
          <w:b/>
          <w:bCs/>
        </w:rPr>
        <w:t xml:space="preserve">Wurden bei der Buchung von Anzeigen bislang die Kosten von Anzeigen im Anzeigenteil mit solchen im redaktionellen Teil verglichen? Falls ja, wie hoch lag hier die Differenz? </w:t>
      </w:r>
    </w:p>
    <w:p w14:paraId="014637AD" w14:textId="77777777" w:rsidR="00266FBD" w:rsidRPr="00266FBD" w:rsidRDefault="00266FBD" w:rsidP="00266FBD">
      <w:pPr>
        <w:pStyle w:val="Listenabsatz"/>
        <w:rPr>
          <w:b/>
          <w:bCs/>
        </w:rPr>
      </w:pPr>
    </w:p>
    <w:p w14:paraId="2621C96A" w14:textId="77777777" w:rsidR="00A83978" w:rsidRDefault="00266FBD" w:rsidP="00266FBD">
      <w:pPr>
        <w:pStyle w:val="Listenabsatz"/>
        <w:numPr>
          <w:ilvl w:val="0"/>
          <w:numId w:val="6"/>
        </w:numPr>
        <w:rPr>
          <w:b/>
          <w:bCs/>
        </w:rPr>
      </w:pPr>
      <w:r>
        <w:rPr>
          <w:b/>
          <w:bCs/>
        </w:rPr>
        <w:t xml:space="preserve">Wie viele Haushalte in Oberhavel schätzt der Landkreis infolge der Neufassung von § 22 der Hauptsatzung </w:t>
      </w:r>
      <w:r w:rsidR="00FE3B50">
        <w:rPr>
          <w:b/>
          <w:bCs/>
        </w:rPr>
        <w:t xml:space="preserve">im </w:t>
      </w:r>
      <w:r>
        <w:rPr>
          <w:b/>
          <w:bCs/>
        </w:rPr>
        <w:t xml:space="preserve">Jahr </w:t>
      </w:r>
      <w:r w:rsidR="00FE3B50">
        <w:rPr>
          <w:b/>
          <w:bCs/>
        </w:rPr>
        <w:t xml:space="preserve">2020 </w:t>
      </w:r>
      <w:r w:rsidR="00A83978">
        <w:rPr>
          <w:b/>
          <w:bCs/>
        </w:rPr>
        <w:t xml:space="preserve">mit jeder Anzeigenschaltung </w:t>
      </w:r>
      <w:r>
        <w:rPr>
          <w:b/>
          <w:bCs/>
        </w:rPr>
        <w:t xml:space="preserve">zu erreichen? </w:t>
      </w:r>
    </w:p>
    <w:p w14:paraId="7938B4FB" w14:textId="77777777" w:rsidR="00A83978" w:rsidRPr="00A83978" w:rsidRDefault="00A83978" w:rsidP="00A83978">
      <w:pPr>
        <w:pStyle w:val="Listenabsatz"/>
        <w:rPr>
          <w:b/>
          <w:bCs/>
        </w:rPr>
      </w:pPr>
    </w:p>
    <w:p w14:paraId="6066EEA4" w14:textId="35E17A68" w:rsidR="00FE3B50" w:rsidRDefault="00FE3B50" w:rsidP="00266FBD">
      <w:pPr>
        <w:pStyle w:val="Listenabsatz"/>
        <w:numPr>
          <w:ilvl w:val="0"/>
          <w:numId w:val="6"/>
        </w:numPr>
        <w:rPr>
          <w:b/>
          <w:bCs/>
        </w:rPr>
      </w:pPr>
      <w:r>
        <w:rPr>
          <w:b/>
          <w:bCs/>
        </w:rPr>
        <w:t>Mit welchen Schaltkosten rechnet der Landkreis hierfür im kommenden Jahr?</w:t>
      </w:r>
    </w:p>
    <w:p w14:paraId="67DDEE81" w14:textId="67CD08F8" w:rsidR="00FE3B50" w:rsidRDefault="00FE3B50" w:rsidP="00FE3B50">
      <w:pPr>
        <w:pStyle w:val="Listenabsatz"/>
        <w:rPr>
          <w:b/>
          <w:bCs/>
        </w:rPr>
      </w:pPr>
    </w:p>
    <w:p w14:paraId="52C0E8FE" w14:textId="77777777" w:rsidR="00BA14C1" w:rsidRDefault="00BA14C1" w:rsidP="00FE3B50">
      <w:pPr>
        <w:pStyle w:val="Listenabsatz"/>
        <w:numPr>
          <w:ilvl w:val="0"/>
          <w:numId w:val="6"/>
        </w:numPr>
        <w:rPr>
          <w:b/>
          <w:bCs/>
        </w:rPr>
      </w:pPr>
      <w:r>
        <w:rPr>
          <w:b/>
          <w:bCs/>
        </w:rPr>
        <w:t xml:space="preserve">Vertreter des Landkreises äußerten in der politischen Beratung der Neufassung der Hauptsatzung Bedenken gegen eine Aufnahme von so genannten Anzeigenblättern. Anzeigenblätter werden im gesamten Kreisgebiet verteilt. Ausgenommen sind Haushalte, die von sich aus auf eine Zustellung verzichten (Werbeverweigerer). </w:t>
      </w:r>
    </w:p>
    <w:p w14:paraId="4DB72C91" w14:textId="2C7FF1A6" w:rsidR="00BA14C1" w:rsidRDefault="00BA14C1" w:rsidP="00BA14C1">
      <w:pPr>
        <w:pStyle w:val="Listenabsatz"/>
        <w:rPr>
          <w:b/>
          <w:bCs/>
        </w:rPr>
      </w:pPr>
    </w:p>
    <w:p w14:paraId="4366407A" w14:textId="197E1FE5" w:rsidR="00BA14C1" w:rsidRDefault="00BA14C1" w:rsidP="00BA14C1">
      <w:pPr>
        <w:pStyle w:val="Listenabsatz"/>
        <w:numPr>
          <w:ilvl w:val="0"/>
          <w:numId w:val="8"/>
        </w:numPr>
        <w:rPr>
          <w:b/>
          <w:bCs/>
        </w:rPr>
      </w:pPr>
      <w:r>
        <w:rPr>
          <w:b/>
          <w:bCs/>
        </w:rPr>
        <w:t xml:space="preserve">Worin sieht der Landkreis konkret die Bedenken? </w:t>
      </w:r>
    </w:p>
    <w:p w14:paraId="169A639E" w14:textId="23B5F2A7" w:rsidR="00BA14C1" w:rsidRDefault="00BA14C1" w:rsidP="00BA14C1">
      <w:pPr>
        <w:pStyle w:val="Listenabsatz"/>
        <w:numPr>
          <w:ilvl w:val="0"/>
          <w:numId w:val="8"/>
        </w:numPr>
        <w:rPr>
          <w:b/>
          <w:bCs/>
        </w:rPr>
      </w:pPr>
      <w:r>
        <w:rPr>
          <w:b/>
          <w:bCs/>
        </w:rPr>
        <w:t xml:space="preserve">Wäre aus Sicht des Landkreises den Bekanntmachungspflichten mit einer Belegung der Anzeigenblätter im gesamten Gebiet des Landkreises Genüge getan? Wenn nein, warum nicht? </w:t>
      </w:r>
    </w:p>
    <w:p w14:paraId="162AB05C" w14:textId="77777777" w:rsidR="00BA14C1" w:rsidRPr="00BA14C1" w:rsidRDefault="00BA14C1" w:rsidP="00BA14C1">
      <w:pPr>
        <w:pStyle w:val="Listenabsatz"/>
        <w:ind w:left="1080"/>
        <w:rPr>
          <w:b/>
          <w:bCs/>
        </w:rPr>
      </w:pPr>
    </w:p>
    <w:p w14:paraId="4397B7F7" w14:textId="30CE25AB" w:rsidR="00FE3B50" w:rsidRDefault="00FE3B50" w:rsidP="00FE3B50">
      <w:pPr>
        <w:pStyle w:val="Listenabsatz"/>
        <w:numPr>
          <w:ilvl w:val="0"/>
          <w:numId w:val="6"/>
        </w:numPr>
        <w:rPr>
          <w:b/>
          <w:bCs/>
        </w:rPr>
      </w:pPr>
      <w:r>
        <w:rPr>
          <w:b/>
          <w:bCs/>
        </w:rPr>
        <w:t xml:space="preserve"> </w:t>
      </w:r>
      <w:r w:rsidR="00BA14C1">
        <w:rPr>
          <w:b/>
          <w:bCs/>
        </w:rPr>
        <w:t xml:space="preserve">In vielen Kommunen werden die Bürgerinnen und Bürger über ein Amtsblatt, welches in alle Haushalte verteilt wird, über </w:t>
      </w:r>
      <w:r w:rsidR="00CC532E">
        <w:rPr>
          <w:b/>
          <w:bCs/>
        </w:rPr>
        <w:t xml:space="preserve">Bekanntmachungen und Neuregelungen informiert. </w:t>
      </w:r>
    </w:p>
    <w:p w14:paraId="6F87E377" w14:textId="4B2E3DF9" w:rsidR="00CC532E" w:rsidRDefault="00CC532E" w:rsidP="00CC532E">
      <w:pPr>
        <w:pStyle w:val="Listenabsatz"/>
        <w:rPr>
          <w:b/>
          <w:bCs/>
        </w:rPr>
      </w:pPr>
    </w:p>
    <w:p w14:paraId="480C491B" w14:textId="0A42571E" w:rsidR="00CC532E" w:rsidRDefault="00CC532E" w:rsidP="00CC532E">
      <w:pPr>
        <w:pStyle w:val="Listenabsatz"/>
        <w:numPr>
          <w:ilvl w:val="0"/>
          <w:numId w:val="9"/>
        </w:numPr>
        <w:rPr>
          <w:b/>
          <w:bCs/>
        </w:rPr>
      </w:pPr>
      <w:r>
        <w:rPr>
          <w:b/>
          <w:bCs/>
        </w:rPr>
        <w:t xml:space="preserve">Wurde die Herausgabe eines Amtsblattes für den Landkreis Oberhavel bereits geprüft? Wenn ja, </w:t>
      </w:r>
      <w:r w:rsidR="00A83978">
        <w:rPr>
          <w:b/>
          <w:bCs/>
        </w:rPr>
        <w:t xml:space="preserve">wann zuletzt und </w:t>
      </w:r>
      <w:r>
        <w:rPr>
          <w:b/>
          <w:bCs/>
        </w:rPr>
        <w:t>mit welche</w:t>
      </w:r>
      <w:r w:rsidR="00A83978">
        <w:rPr>
          <w:b/>
          <w:bCs/>
        </w:rPr>
        <w:t>r</w:t>
      </w:r>
      <w:r>
        <w:rPr>
          <w:b/>
          <w:bCs/>
        </w:rPr>
        <w:t xml:space="preserve"> </w:t>
      </w:r>
      <w:r w:rsidR="00A83978">
        <w:rPr>
          <w:b/>
          <w:bCs/>
        </w:rPr>
        <w:t xml:space="preserve">Begründung wurde auf ein Amtsblatt verzichtet? </w:t>
      </w:r>
    </w:p>
    <w:p w14:paraId="5EEE2C92" w14:textId="798172EF" w:rsidR="00C22ECE" w:rsidRDefault="00CC532E" w:rsidP="00C22ECE">
      <w:pPr>
        <w:pStyle w:val="Listenabsatz"/>
        <w:numPr>
          <w:ilvl w:val="0"/>
          <w:numId w:val="9"/>
        </w:numPr>
        <w:rPr>
          <w:b/>
          <w:bCs/>
        </w:rPr>
      </w:pPr>
      <w:r w:rsidRPr="00CC532E">
        <w:rPr>
          <w:b/>
          <w:bCs/>
        </w:rPr>
        <w:t xml:space="preserve">Wie viele Amtsblätter müssten </w:t>
      </w:r>
      <w:r w:rsidR="00A83978">
        <w:rPr>
          <w:b/>
          <w:bCs/>
        </w:rPr>
        <w:t xml:space="preserve">pro Jahr </w:t>
      </w:r>
      <w:r w:rsidRPr="00CC532E">
        <w:rPr>
          <w:b/>
          <w:bCs/>
        </w:rPr>
        <w:t xml:space="preserve">produziert werden (Anzahl Ausgaben pro Jahr und Auflage pro Ausgabe)? </w:t>
      </w:r>
    </w:p>
    <w:p w14:paraId="27485765" w14:textId="05FDACDD" w:rsidR="00CC532E" w:rsidRPr="00CC532E" w:rsidRDefault="00CC532E" w:rsidP="00CC532E">
      <w:pPr>
        <w:pStyle w:val="Listenabsatz"/>
        <w:numPr>
          <w:ilvl w:val="0"/>
          <w:numId w:val="9"/>
        </w:numPr>
        <w:rPr>
          <w:b/>
          <w:bCs/>
        </w:rPr>
      </w:pPr>
      <w:r>
        <w:rPr>
          <w:b/>
          <w:bCs/>
        </w:rPr>
        <w:t xml:space="preserve">Wäre hier eine Zusammenarbeit mit den Kommunen denkbar, wo Amtsblätter anscheinend gut funktionieren? </w:t>
      </w:r>
    </w:p>
    <w:p w14:paraId="15F1DB0D" w14:textId="77777777" w:rsidR="00CC532E" w:rsidRDefault="00CC532E" w:rsidP="00CC532E">
      <w:pPr>
        <w:pStyle w:val="Listenabsatz"/>
        <w:rPr>
          <w:b/>
          <w:bCs/>
        </w:rPr>
      </w:pPr>
    </w:p>
    <w:p w14:paraId="41994420" w14:textId="00BF9C1E" w:rsidR="00A83978" w:rsidRDefault="00CC532E" w:rsidP="00CC532E">
      <w:pPr>
        <w:pStyle w:val="Listenabsatz"/>
        <w:numPr>
          <w:ilvl w:val="0"/>
          <w:numId w:val="6"/>
        </w:numPr>
        <w:rPr>
          <w:b/>
          <w:bCs/>
        </w:rPr>
      </w:pPr>
      <w:r>
        <w:rPr>
          <w:b/>
          <w:bCs/>
        </w:rPr>
        <w:t xml:space="preserve">Wie bewertet der Landkreis den Vorteil eines Amtsblattes im Vergleich zu bisher praktizierten Bekanntmachungen, dass alle Haushalte, also auch Nicht-Abonnenten und Werbeverweigerer ein Amtsblatt erhalten? </w:t>
      </w:r>
    </w:p>
    <w:p w14:paraId="51D4D0BD" w14:textId="77777777" w:rsidR="00A83978" w:rsidRDefault="00A83978" w:rsidP="00A83978">
      <w:pPr>
        <w:pStyle w:val="Listenabsatz"/>
        <w:rPr>
          <w:b/>
          <w:bCs/>
        </w:rPr>
      </w:pPr>
    </w:p>
    <w:p w14:paraId="34053953" w14:textId="77777777" w:rsidR="00A83978" w:rsidRDefault="00A83978" w:rsidP="00A83978">
      <w:pPr>
        <w:pStyle w:val="Listenabsatz"/>
        <w:numPr>
          <w:ilvl w:val="0"/>
          <w:numId w:val="6"/>
        </w:numPr>
        <w:rPr>
          <w:b/>
          <w:bCs/>
        </w:rPr>
      </w:pPr>
      <w:r>
        <w:rPr>
          <w:b/>
          <w:bCs/>
        </w:rPr>
        <w:t xml:space="preserve">Schätzt der Landkreis den Anteil der Bürgerinnen und Bürger, die er durch seine Bekanntmachungen in Tageszeitungen erreicht als ausreichend ein? Gibt es konkrete rechtliche Verpflichtungen zur Bekanntmachung, an die der Landkreis gebunden ist? Wenn ja, welche? </w:t>
      </w:r>
    </w:p>
    <w:p w14:paraId="4774F6E6" w14:textId="77777777" w:rsidR="00A83978" w:rsidRDefault="00A83978" w:rsidP="00A83978">
      <w:pPr>
        <w:pStyle w:val="Listenabsatz"/>
        <w:rPr>
          <w:b/>
          <w:bCs/>
        </w:rPr>
      </w:pPr>
    </w:p>
    <w:p w14:paraId="6D30B5E9" w14:textId="77777777" w:rsidR="00A83978" w:rsidRDefault="00A83978" w:rsidP="00A83978">
      <w:pPr>
        <w:pStyle w:val="Listenabsatz"/>
        <w:numPr>
          <w:ilvl w:val="0"/>
          <w:numId w:val="6"/>
        </w:numPr>
        <w:rPr>
          <w:b/>
          <w:bCs/>
        </w:rPr>
      </w:pPr>
      <w:r>
        <w:rPr>
          <w:b/>
          <w:bCs/>
        </w:rPr>
        <w:t xml:space="preserve">Existieren für den Landkreis rechtliche Höchstgrenzen, wie viel Geld er für seine Bekanntmachungen aufwenden darf, die der Produktion eines Amtsblattes entgegenstehen? </w:t>
      </w:r>
    </w:p>
    <w:p w14:paraId="6E879AC3" w14:textId="77777777" w:rsidR="00A83978" w:rsidRDefault="00A83978" w:rsidP="00A83978">
      <w:pPr>
        <w:pStyle w:val="Listenabsatz"/>
        <w:rPr>
          <w:b/>
          <w:bCs/>
        </w:rPr>
      </w:pPr>
    </w:p>
    <w:p w14:paraId="4A09989B" w14:textId="77777777" w:rsidR="00A83978" w:rsidRDefault="00A83978" w:rsidP="00A83978">
      <w:pPr>
        <w:pStyle w:val="Listenabsatz"/>
        <w:numPr>
          <w:ilvl w:val="0"/>
          <w:numId w:val="6"/>
        </w:numPr>
        <w:rPr>
          <w:b/>
          <w:bCs/>
        </w:rPr>
      </w:pPr>
      <w:r>
        <w:rPr>
          <w:b/>
          <w:bCs/>
        </w:rPr>
        <w:t xml:space="preserve">Bedient sich der Landkreis zum Einkauf seiner Anzeigen einer Agentur oder erledigt er dies mit eigenem Personal? Wenn eine Agentur beauftragt wird: Wie hoch sind deren Kosten? </w:t>
      </w:r>
    </w:p>
    <w:p w14:paraId="689BCF86" w14:textId="77777777" w:rsidR="00A83978" w:rsidRPr="00A83978" w:rsidRDefault="00A83978" w:rsidP="00A83978">
      <w:pPr>
        <w:rPr>
          <w:b/>
          <w:bCs/>
        </w:rPr>
      </w:pPr>
    </w:p>
    <w:p w14:paraId="70428E62" w14:textId="445D3F19" w:rsidR="00EE76D7" w:rsidRDefault="00EE76D7" w:rsidP="005D5A73">
      <w:pPr>
        <w:rPr>
          <w:b/>
          <w:bCs/>
        </w:rPr>
      </w:pPr>
    </w:p>
    <w:p w14:paraId="484A7D1F" w14:textId="6CAEDC56" w:rsidR="00EE76D7" w:rsidRDefault="00EE76D7" w:rsidP="005D5A73">
      <w:pPr>
        <w:rPr>
          <w:b/>
          <w:bCs/>
        </w:rPr>
      </w:pPr>
    </w:p>
    <w:p w14:paraId="0B47B36D" w14:textId="58BB0A87" w:rsidR="00EE76D7" w:rsidRDefault="00EE76D7" w:rsidP="005D5A73">
      <w:pPr>
        <w:rPr>
          <w:b/>
          <w:bCs/>
        </w:rPr>
      </w:pPr>
    </w:p>
    <w:p w14:paraId="1A8FC426" w14:textId="186496E3" w:rsidR="00EE76D7" w:rsidRDefault="00EE76D7" w:rsidP="005D5A73">
      <w:pPr>
        <w:rPr>
          <w:b/>
          <w:bCs/>
        </w:rPr>
      </w:pPr>
    </w:p>
    <w:p w14:paraId="65FD34F7" w14:textId="3DE5D1E8" w:rsidR="00EE76D7" w:rsidRDefault="00EE76D7" w:rsidP="005D5A73">
      <w:pPr>
        <w:rPr>
          <w:b/>
          <w:bCs/>
        </w:rPr>
      </w:pPr>
    </w:p>
    <w:p w14:paraId="34B27385" w14:textId="3D067EAC" w:rsidR="00EE76D7" w:rsidRDefault="00EE76D7" w:rsidP="005D5A73">
      <w:pPr>
        <w:rPr>
          <w:b/>
          <w:bCs/>
        </w:rPr>
      </w:pPr>
    </w:p>
    <w:p w14:paraId="3D365FA8" w14:textId="77777777" w:rsidR="00EE76D7" w:rsidRDefault="00EE76D7" w:rsidP="005D5A73">
      <w:pPr>
        <w:rPr>
          <w:b/>
          <w:bCs/>
        </w:rPr>
      </w:pPr>
    </w:p>
    <w:sectPr w:rsidR="00EE76D7" w:rsidSect="007050E1">
      <w:headerReference w:type="default" r:id="rId7"/>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10D24" w14:textId="77777777" w:rsidR="0064664B" w:rsidRDefault="0064664B" w:rsidP="007050E1">
      <w:pPr>
        <w:spacing w:after="0" w:line="240" w:lineRule="auto"/>
      </w:pPr>
      <w:r>
        <w:separator/>
      </w:r>
    </w:p>
  </w:endnote>
  <w:endnote w:type="continuationSeparator" w:id="0">
    <w:p w14:paraId="4FD5BAF0" w14:textId="77777777" w:rsidR="0064664B" w:rsidRDefault="0064664B" w:rsidP="0070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36C9" w14:textId="77777777" w:rsidR="0064664B" w:rsidRDefault="0064664B" w:rsidP="007050E1">
      <w:pPr>
        <w:spacing w:after="0" w:line="240" w:lineRule="auto"/>
      </w:pPr>
      <w:r>
        <w:separator/>
      </w:r>
    </w:p>
  </w:footnote>
  <w:footnote w:type="continuationSeparator" w:id="0">
    <w:p w14:paraId="6CFF5B31" w14:textId="77777777" w:rsidR="0064664B" w:rsidRDefault="0064664B" w:rsidP="00705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A13C" w14:textId="77777777" w:rsidR="007050E1" w:rsidRDefault="007050E1">
    <w:pPr>
      <w:pStyle w:val="Kopfzeile"/>
    </w:pPr>
    <w:r>
      <w:rPr>
        <w:noProof/>
        <w:lang w:eastAsia="de-DE"/>
      </w:rPr>
      <mc:AlternateContent>
        <mc:Choice Requires="wps">
          <w:drawing>
            <wp:anchor distT="0" distB="0" distL="114300" distR="114300" simplePos="0" relativeHeight="251659264" behindDoc="0" locked="0" layoutInCell="1" allowOverlap="1" wp14:anchorId="63193757" wp14:editId="596D0063">
              <wp:simplePos x="0" y="0"/>
              <wp:positionH relativeFrom="column">
                <wp:posOffset>-1579</wp:posOffset>
              </wp:positionH>
              <wp:positionV relativeFrom="paragraph">
                <wp:posOffset>-4518</wp:posOffset>
              </wp:positionV>
              <wp:extent cx="6035040" cy="1238081"/>
              <wp:effectExtent l="0" t="0" r="3810" b="635"/>
              <wp:wrapNone/>
              <wp:docPr id="3" name="Textfeld 3"/>
              <wp:cNvGraphicFramePr/>
              <a:graphic xmlns:a="http://schemas.openxmlformats.org/drawingml/2006/main">
                <a:graphicData uri="http://schemas.microsoft.com/office/word/2010/wordprocessingShape">
                  <wps:wsp>
                    <wps:cNvSpPr txBox="1"/>
                    <wps:spPr>
                      <a:xfrm>
                        <a:off x="0" y="0"/>
                        <a:ext cx="6035040" cy="1238081"/>
                      </a:xfrm>
                      <a:prstGeom prst="rect">
                        <a:avLst/>
                      </a:prstGeom>
                      <a:solidFill>
                        <a:schemeClr val="lt1"/>
                      </a:solidFill>
                      <a:ln w="6350">
                        <a:noFill/>
                      </a:ln>
                    </wps:spPr>
                    <wps:txbx>
                      <w:txbxContent>
                        <w:p w14:paraId="45B4C0E3" w14:textId="77777777" w:rsidR="007050E1" w:rsidRDefault="007050E1" w:rsidP="007050E1">
                          <w:pPr>
                            <w:jc w:val="right"/>
                          </w:pPr>
                          <w:r>
                            <w:rPr>
                              <w:noProof/>
                              <w:lang w:eastAsia="de-DE"/>
                            </w:rPr>
                            <w:drawing>
                              <wp:inline distT="0" distB="0" distL="0" distR="0" wp14:anchorId="53938802" wp14:editId="5DD59562">
                                <wp:extent cx="1738523" cy="78226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D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56" cy="794335"/>
                                        </a:xfrm>
                                        <a:prstGeom prst="rect">
                                          <a:avLst/>
                                        </a:prstGeom>
                                      </pic:spPr>
                                    </pic:pic>
                                  </a:graphicData>
                                </a:graphic>
                              </wp:inline>
                            </w:drawing>
                          </w:r>
                          <w:r>
                            <w:rPr>
                              <w:noProof/>
                              <w:lang w:eastAsia="de-DE"/>
                            </w:rPr>
                            <w:drawing>
                              <wp:inline distT="0" distB="0" distL="0" distR="0" wp14:anchorId="65D0B694" wp14:editId="12F92DC6">
                                <wp:extent cx="2114174" cy="764123"/>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raten_NBB_Logo.png"/>
                                        <pic:cNvPicPr/>
                                      </pic:nvPicPr>
                                      <pic:blipFill>
                                        <a:blip r:embed="rId2">
                                          <a:extLst>
                                            <a:ext uri="{28A0092B-C50C-407E-A947-70E740481C1C}">
                                              <a14:useLocalDpi xmlns:a14="http://schemas.microsoft.com/office/drawing/2010/main" val="0"/>
                                            </a:ext>
                                          </a:extLst>
                                        </a:blip>
                                        <a:stretch>
                                          <a:fillRect/>
                                        </a:stretch>
                                      </pic:blipFill>
                                      <pic:spPr>
                                        <a:xfrm>
                                          <a:off x="0" y="0"/>
                                          <a:ext cx="2130151" cy="769898"/>
                                        </a:xfrm>
                                        <a:prstGeom prst="rect">
                                          <a:avLst/>
                                        </a:prstGeom>
                                      </pic:spPr>
                                    </pic:pic>
                                  </a:graphicData>
                                </a:graphic>
                              </wp:inline>
                            </w:drawing>
                          </w:r>
                        </w:p>
                        <w:p w14:paraId="4258A606" w14:textId="77777777" w:rsidR="007050E1" w:rsidRPr="0096450C" w:rsidRDefault="007050E1" w:rsidP="007050E1">
                          <w:pPr>
                            <w:ind w:left="142"/>
                            <w:jc w:val="right"/>
                            <w:rPr>
                              <w:spacing w:val="20"/>
                              <w:sz w:val="28"/>
                              <w:szCs w:val="28"/>
                            </w:rPr>
                          </w:pPr>
                          <w:r w:rsidRPr="0096450C">
                            <w:rPr>
                              <w:spacing w:val="20"/>
                              <w:sz w:val="28"/>
                              <w:szCs w:val="28"/>
                            </w:rPr>
                            <w:t>Fraktion FDP/PIRATEN im Kreistag Oberhavel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93757" id="_x0000_t202" coordsize="21600,21600" o:spt="202" path="m,l,21600r21600,l21600,xe">
              <v:stroke joinstyle="miter"/>
              <v:path gradientshapeok="t" o:connecttype="rect"/>
            </v:shapetype>
            <v:shape id="Textfeld 3" o:spid="_x0000_s1026" type="#_x0000_t202" style="position:absolute;margin-left:-.1pt;margin-top:-.35pt;width:475.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" fillcolor="white [3201]" stroked="f" strokeweight=".5pt">
              <v:textbox>
                <w:txbxContent>
                  <w:p w14:paraId="45B4C0E3" w14:textId="77777777" w:rsidR="007050E1" w:rsidRDefault="007050E1" w:rsidP="007050E1">
                    <w:pPr>
                      <w:jc w:val="right"/>
                    </w:pPr>
                    <w:r>
                      <w:rPr>
                        <w:noProof/>
                        <w:lang w:eastAsia="de-DE"/>
                      </w:rPr>
                      <w:drawing>
                        <wp:inline distT="0" distB="0" distL="0" distR="0" wp14:anchorId="53938802" wp14:editId="5DD59562">
                          <wp:extent cx="1738523" cy="78226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D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65356" cy="794335"/>
                                  </a:xfrm>
                                  <a:prstGeom prst="rect">
                                    <a:avLst/>
                                  </a:prstGeom>
                                </pic:spPr>
                              </pic:pic>
                            </a:graphicData>
                          </a:graphic>
                        </wp:inline>
                      </w:drawing>
                    </w:r>
                    <w:r>
                      <w:rPr>
                        <w:noProof/>
                        <w:lang w:eastAsia="de-DE"/>
                      </w:rPr>
                      <w:drawing>
                        <wp:inline distT="0" distB="0" distL="0" distR="0" wp14:anchorId="65D0B694" wp14:editId="12F92DC6">
                          <wp:extent cx="2114174" cy="764123"/>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raten_NBB_Logo.png"/>
                                  <pic:cNvPicPr/>
                                </pic:nvPicPr>
                                <pic:blipFill>
                                  <a:blip r:embed="rId4">
                                    <a:extLst>
                                      <a:ext uri="{28A0092B-C50C-407E-A947-70E740481C1C}">
                                        <a14:useLocalDpi xmlns:a14="http://schemas.microsoft.com/office/drawing/2010/main" val="0"/>
                                      </a:ext>
                                    </a:extLst>
                                  </a:blip>
                                  <a:stretch>
                                    <a:fillRect/>
                                  </a:stretch>
                                </pic:blipFill>
                                <pic:spPr>
                                  <a:xfrm>
                                    <a:off x="0" y="0"/>
                                    <a:ext cx="2130151" cy="769898"/>
                                  </a:xfrm>
                                  <a:prstGeom prst="rect">
                                    <a:avLst/>
                                  </a:prstGeom>
                                </pic:spPr>
                              </pic:pic>
                            </a:graphicData>
                          </a:graphic>
                        </wp:inline>
                      </w:drawing>
                    </w:r>
                  </w:p>
                  <w:p w14:paraId="4258A606" w14:textId="77777777" w:rsidR="007050E1" w:rsidRPr="0096450C" w:rsidRDefault="007050E1" w:rsidP="007050E1">
                    <w:pPr>
                      <w:ind w:left="142"/>
                      <w:jc w:val="right"/>
                      <w:rPr>
                        <w:spacing w:val="20"/>
                        <w:sz w:val="28"/>
                        <w:szCs w:val="28"/>
                      </w:rPr>
                    </w:pPr>
                    <w:r w:rsidRPr="0096450C">
                      <w:rPr>
                        <w:spacing w:val="20"/>
                        <w:sz w:val="28"/>
                        <w:szCs w:val="28"/>
                      </w:rPr>
                      <w:t>Fraktion FDP/PIRATEN im Kreistag Oberhavel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41F"/>
    <w:multiLevelType w:val="hybridMultilevel"/>
    <w:tmpl w:val="F57A0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82329A"/>
    <w:multiLevelType w:val="hybridMultilevel"/>
    <w:tmpl w:val="4AAAB6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452C2A"/>
    <w:multiLevelType w:val="hybridMultilevel"/>
    <w:tmpl w:val="DDA2149E"/>
    <w:lvl w:ilvl="0" w:tplc="342E25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25A2F69"/>
    <w:multiLevelType w:val="hybridMultilevel"/>
    <w:tmpl w:val="8EFCE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C231CA"/>
    <w:multiLevelType w:val="hybridMultilevel"/>
    <w:tmpl w:val="8EFCE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C96B75"/>
    <w:multiLevelType w:val="hybridMultilevel"/>
    <w:tmpl w:val="EDA46486"/>
    <w:lvl w:ilvl="0" w:tplc="2048CB7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29729F6"/>
    <w:multiLevelType w:val="hybridMultilevel"/>
    <w:tmpl w:val="DC961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8851D6"/>
    <w:multiLevelType w:val="hybridMultilevel"/>
    <w:tmpl w:val="107CCE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E202A0"/>
    <w:multiLevelType w:val="hybridMultilevel"/>
    <w:tmpl w:val="D484573E"/>
    <w:lvl w:ilvl="0" w:tplc="E59669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0"/>
  </w:num>
  <w:num w:numId="5">
    <w:abstractNumId w:val="6"/>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73"/>
    <w:rsid w:val="0003548F"/>
    <w:rsid w:val="000A5980"/>
    <w:rsid w:val="000E78BF"/>
    <w:rsid w:val="00101F88"/>
    <w:rsid w:val="00113B11"/>
    <w:rsid w:val="001533C1"/>
    <w:rsid w:val="001D251C"/>
    <w:rsid w:val="001D7338"/>
    <w:rsid w:val="00266FBD"/>
    <w:rsid w:val="002E084E"/>
    <w:rsid w:val="002E2818"/>
    <w:rsid w:val="00335828"/>
    <w:rsid w:val="003F19D7"/>
    <w:rsid w:val="003F2BEE"/>
    <w:rsid w:val="003F57D8"/>
    <w:rsid w:val="00576881"/>
    <w:rsid w:val="00580118"/>
    <w:rsid w:val="005B1D97"/>
    <w:rsid w:val="005D5A73"/>
    <w:rsid w:val="0064664B"/>
    <w:rsid w:val="00652F8B"/>
    <w:rsid w:val="006672A4"/>
    <w:rsid w:val="006A50D3"/>
    <w:rsid w:val="007050E1"/>
    <w:rsid w:val="00792F9D"/>
    <w:rsid w:val="00853D7E"/>
    <w:rsid w:val="00855A6B"/>
    <w:rsid w:val="008632C9"/>
    <w:rsid w:val="00863F0B"/>
    <w:rsid w:val="00892F22"/>
    <w:rsid w:val="009F7D69"/>
    <w:rsid w:val="00A83978"/>
    <w:rsid w:val="00AD17FA"/>
    <w:rsid w:val="00B96701"/>
    <w:rsid w:val="00B97680"/>
    <w:rsid w:val="00BA14C1"/>
    <w:rsid w:val="00BD285A"/>
    <w:rsid w:val="00C22ECE"/>
    <w:rsid w:val="00CC532E"/>
    <w:rsid w:val="00D636A0"/>
    <w:rsid w:val="00E133F7"/>
    <w:rsid w:val="00E372D7"/>
    <w:rsid w:val="00EE76D7"/>
    <w:rsid w:val="00FE3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98A8"/>
  <w15:chartTrackingRefBased/>
  <w15:docId w15:val="{68788503-5669-46B1-8FAE-7696E975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5A7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5A6B"/>
    <w:pPr>
      <w:ind w:left="720"/>
      <w:contextualSpacing/>
    </w:pPr>
  </w:style>
  <w:style w:type="paragraph" w:styleId="Kopfzeile">
    <w:name w:val="header"/>
    <w:basedOn w:val="Standard"/>
    <w:link w:val="KopfzeileZchn"/>
    <w:uiPriority w:val="99"/>
    <w:unhideWhenUsed/>
    <w:rsid w:val="007050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50E1"/>
  </w:style>
  <w:style w:type="paragraph" w:styleId="Fuzeile">
    <w:name w:val="footer"/>
    <w:basedOn w:val="Standard"/>
    <w:link w:val="FuzeileZchn"/>
    <w:uiPriority w:val="99"/>
    <w:unhideWhenUsed/>
    <w:rsid w:val="007050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252;hr\Documents\Benutzerdefinierte%20Office-Vorlagen\Fraktionsantra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Fraktionsantrag_Vorlage</Template>
  <TotalTime>0</TotalTime>
  <Pages>4</Pages>
  <Words>774</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Bennühr Thomas</dc:creator>
  <cp:keywords/>
  <dc:description/>
  <cp:lastModifiedBy>uwe.muenchow@fdp.de</cp:lastModifiedBy>
  <cp:revision>2</cp:revision>
  <dcterms:created xsi:type="dcterms:W3CDTF">2020-01-05T22:37:00Z</dcterms:created>
  <dcterms:modified xsi:type="dcterms:W3CDTF">2020-01-05T22:37:00Z</dcterms:modified>
</cp:coreProperties>
</file>